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76" w:rsidRDefault="00826576">
      <w:bookmarkStart w:id="0" w:name="_GoBack"/>
      <w:bookmarkEnd w:id="0"/>
    </w:p>
    <w:p w:rsidR="00826576" w:rsidRDefault="00826576" w:rsidP="00826576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826576">
        <w:rPr>
          <w:rFonts w:ascii="Arial" w:hAnsi="Arial" w:cs="Arial"/>
          <w:b/>
          <w:bCs/>
          <w:sz w:val="32"/>
          <w:szCs w:val="32"/>
        </w:rPr>
        <w:t>고온형</w:t>
      </w:r>
      <w:proofErr w:type="spellEnd"/>
      <w:r w:rsidRPr="00826576">
        <w:rPr>
          <w:rFonts w:ascii="Arial" w:hAnsi="Arial" w:cs="Arial"/>
          <w:b/>
          <w:bCs/>
          <w:sz w:val="32"/>
          <w:szCs w:val="32"/>
        </w:rPr>
        <w:t xml:space="preserve"> </w:t>
      </w:r>
      <w:r w:rsidRPr="00826576">
        <w:rPr>
          <w:rFonts w:ascii="Arial" w:hAnsi="Arial" w:cs="Arial"/>
          <w:b/>
          <w:bCs/>
          <w:sz w:val="32"/>
          <w:szCs w:val="32"/>
        </w:rPr>
        <w:t>연료전지의</w:t>
      </w:r>
      <w:r w:rsidRPr="00826576">
        <w:rPr>
          <w:rFonts w:ascii="Arial" w:hAnsi="Arial" w:cs="Arial"/>
          <w:b/>
          <w:bCs/>
          <w:sz w:val="32"/>
          <w:szCs w:val="32"/>
        </w:rPr>
        <w:t xml:space="preserve"> </w:t>
      </w:r>
      <w:r w:rsidRPr="00826576">
        <w:rPr>
          <w:rFonts w:ascii="Arial" w:hAnsi="Arial" w:cs="Arial"/>
          <w:b/>
          <w:bCs/>
          <w:sz w:val="32"/>
          <w:szCs w:val="32"/>
        </w:rPr>
        <w:t>현황과</w:t>
      </w:r>
      <w:r w:rsidRPr="00826576">
        <w:rPr>
          <w:rFonts w:ascii="Arial" w:hAnsi="Arial" w:cs="Arial"/>
          <w:b/>
          <w:bCs/>
          <w:sz w:val="32"/>
          <w:szCs w:val="32"/>
        </w:rPr>
        <w:t xml:space="preserve"> </w:t>
      </w:r>
      <w:r w:rsidRPr="00826576">
        <w:rPr>
          <w:rFonts w:ascii="Arial" w:hAnsi="Arial" w:cs="Arial"/>
          <w:b/>
          <w:bCs/>
          <w:sz w:val="32"/>
          <w:szCs w:val="32"/>
        </w:rPr>
        <w:t>미래</w:t>
      </w:r>
    </w:p>
    <w:p w:rsidR="00826576" w:rsidRDefault="00826576" w:rsidP="0082657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26576" w:rsidRDefault="00826576" w:rsidP="0082657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 w:hint="eastAsia"/>
          <w:b/>
          <w:bCs/>
          <w:sz w:val="32"/>
          <w:szCs w:val="32"/>
        </w:rPr>
        <w:t>박재현</w:t>
      </w:r>
      <w:r>
        <w:rPr>
          <w:rFonts w:ascii="Arial" w:hAnsi="Arial" w:cs="Arial" w:hint="eastAsia"/>
          <w:b/>
          <w:bCs/>
          <w:sz w:val="32"/>
          <w:szCs w:val="32"/>
        </w:rPr>
        <w:t xml:space="preserve"> </w:t>
      </w:r>
      <w:r>
        <w:rPr>
          <w:rFonts w:ascii="Arial" w:hAnsi="Arial" w:cs="Arial" w:hint="eastAsia"/>
          <w:b/>
          <w:bCs/>
          <w:sz w:val="32"/>
          <w:szCs w:val="32"/>
        </w:rPr>
        <w:t>박사</w:t>
      </w:r>
    </w:p>
    <w:p w:rsidR="00826576" w:rsidRDefault="00826576" w:rsidP="00826576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 w:hint="eastAsia"/>
          <w:b/>
          <w:bCs/>
          <w:sz w:val="32"/>
          <w:szCs w:val="32"/>
        </w:rPr>
        <w:t>포스코</w:t>
      </w:r>
      <w:proofErr w:type="spellEnd"/>
      <w:r>
        <w:rPr>
          <w:rFonts w:ascii="Arial" w:hAnsi="Arial" w:cs="Arial" w:hint="eastAsia"/>
          <w:b/>
          <w:bCs/>
          <w:sz w:val="32"/>
          <w:szCs w:val="32"/>
        </w:rPr>
        <w:t xml:space="preserve"> </w:t>
      </w:r>
      <w:r>
        <w:rPr>
          <w:rFonts w:ascii="Arial" w:hAnsi="Arial" w:cs="Arial" w:hint="eastAsia"/>
          <w:b/>
          <w:bCs/>
          <w:sz w:val="32"/>
          <w:szCs w:val="32"/>
        </w:rPr>
        <w:t>에너지</w:t>
      </w:r>
    </w:p>
    <w:p w:rsidR="00826576" w:rsidRDefault="00826576" w:rsidP="0082657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26576" w:rsidRPr="00826576" w:rsidRDefault="00826576" w:rsidP="00826576">
      <w:pPr>
        <w:rPr>
          <w:sz w:val="22"/>
        </w:rPr>
      </w:pPr>
      <w:r w:rsidRPr="00826576">
        <w:rPr>
          <w:rFonts w:hint="eastAsia"/>
          <w:sz w:val="22"/>
        </w:rPr>
        <w:t xml:space="preserve">통상 제 2 세대 연료전지로 불리는 용융탄산염 연료전지는 다른 형태의 연료전지와 함께 높은 열효율, 높은 환경친화성, 모듈화 특성 및 작은 설치공간으로 대표되는 장점을 공유하는 동시에, 650℃의 고온에서 운전되기 때문에 다음과 같은 추가 장점들을 갖고 있습니다. 첫째, 고온에서의 빠른 전기화학반응은 전극재료를 백금 대신 저렴한 니켈의 사용을 가능케 하여 경제성에서 유리할 뿐만 아니라, 백금전극에 </w:t>
      </w:r>
      <w:proofErr w:type="spellStart"/>
      <w:r w:rsidRPr="00826576">
        <w:rPr>
          <w:rFonts w:hint="eastAsia"/>
          <w:sz w:val="22"/>
        </w:rPr>
        <w:t>피독물질로</w:t>
      </w:r>
      <w:proofErr w:type="spellEnd"/>
      <w:r w:rsidRPr="00826576">
        <w:rPr>
          <w:rFonts w:hint="eastAsia"/>
          <w:sz w:val="22"/>
        </w:rPr>
        <w:t xml:space="preserve"> 작용하는 일산화탄소마저도 수성가스 전환반응을 통하여 연료로 이용하는 니켈전극의 특성은 석탄가스, 천연가스, 메탄올, </w:t>
      </w:r>
      <w:proofErr w:type="spellStart"/>
      <w:r w:rsidRPr="00826576">
        <w:rPr>
          <w:rFonts w:hint="eastAsia"/>
          <w:sz w:val="22"/>
        </w:rPr>
        <w:t>바이오매스등</w:t>
      </w:r>
      <w:proofErr w:type="spellEnd"/>
      <w:r w:rsidRPr="00826576">
        <w:rPr>
          <w:rFonts w:hint="eastAsia"/>
          <w:sz w:val="22"/>
        </w:rPr>
        <w:t xml:space="preserve"> 다양한 연료 </w:t>
      </w:r>
      <w:proofErr w:type="spellStart"/>
      <w:r w:rsidRPr="00826576">
        <w:rPr>
          <w:rFonts w:hint="eastAsia"/>
          <w:sz w:val="22"/>
        </w:rPr>
        <w:t>선택성을</w:t>
      </w:r>
      <w:proofErr w:type="spellEnd"/>
      <w:r w:rsidRPr="00826576">
        <w:rPr>
          <w:rFonts w:hint="eastAsia"/>
          <w:sz w:val="22"/>
        </w:rPr>
        <w:t xml:space="preserve"> 제공한다. 둘째, HRSG (Heat Recovery Steam Generator) 등을 이용한 bottoming cycle로 양질의 고온 </w:t>
      </w:r>
      <w:proofErr w:type="spellStart"/>
      <w:r w:rsidRPr="00826576">
        <w:rPr>
          <w:rFonts w:hint="eastAsia"/>
          <w:sz w:val="22"/>
        </w:rPr>
        <w:t>폐열을</w:t>
      </w:r>
      <w:proofErr w:type="spellEnd"/>
      <w:r w:rsidRPr="00826576">
        <w:rPr>
          <w:rFonts w:hint="eastAsia"/>
          <w:sz w:val="22"/>
        </w:rPr>
        <w:t xml:space="preserve"> 회수 사용하면 전체 발전 시스템의 열효율을 약 60% 이상으로 제고시킬 수 있습니다. 마지막으로, 용융탄산염 연료전지의 고온운전 특성은</w:t>
      </w:r>
      <w:r>
        <w:rPr>
          <w:rFonts w:hint="eastAsia"/>
          <w:sz w:val="22"/>
        </w:rPr>
        <w:t xml:space="preserve"> </w:t>
      </w:r>
      <w:r w:rsidRPr="00826576">
        <w:rPr>
          <w:rFonts w:hint="eastAsia"/>
          <w:sz w:val="22"/>
        </w:rPr>
        <w:t xml:space="preserve">연료전지 </w:t>
      </w:r>
      <w:proofErr w:type="spellStart"/>
      <w:r w:rsidRPr="00826576">
        <w:rPr>
          <w:rFonts w:hint="eastAsia"/>
          <w:sz w:val="22"/>
        </w:rPr>
        <w:t>스택</w:t>
      </w:r>
      <w:proofErr w:type="spellEnd"/>
      <w:r w:rsidRPr="00826576">
        <w:rPr>
          <w:rFonts w:hint="eastAsia"/>
          <w:sz w:val="22"/>
        </w:rPr>
        <w:t xml:space="preserve"> 내부에서 전기화학반응과 </w:t>
      </w:r>
      <w:proofErr w:type="spellStart"/>
      <w:r w:rsidRPr="00826576">
        <w:rPr>
          <w:rFonts w:hint="eastAsia"/>
          <w:sz w:val="22"/>
        </w:rPr>
        <w:t>연료개질</w:t>
      </w:r>
      <w:proofErr w:type="spellEnd"/>
      <w:r>
        <w:rPr>
          <w:rFonts w:hint="eastAsia"/>
          <w:sz w:val="22"/>
        </w:rPr>
        <w:t xml:space="preserve"> </w:t>
      </w:r>
      <w:r w:rsidRPr="00826576">
        <w:rPr>
          <w:rFonts w:hint="eastAsia"/>
          <w:sz w:val="22"/>
        </w:rPr>
        <w:t>반응을 동시에 진행시키는 즉, 내부</w:t>
      </w:r>
      <w:r>
        <w:rPr>
          <w:rFonts w:hint="eastAsia"/>
          <w:sz w:val="22"/>
        </w:rPr>
        <w:t xml:space="preserve"> </w:t>
      </w:r>
      <w:r w:rsidRPr="00826576">
        <w:rPr>
          <w:rFonts w:hint="eastAsia"/>
          <w:sz w:val="22"/>
        </w:rPr>
        <w:t>개질</w:t>
      </w:r>
      <w:r>
        <w:rPr>
          <w:rFonts w:hint="eastAsia"/>
          <w:sz w:val="22"/>
        </w:rPr>
        <w:t xml:space="preserve"> </w:t>
      </w:r>
      <w:r w:rsidRPr="00826576">
        <w:rPr>
          <w:rFonts w:hint="eastAsia"/>
          <w:sz w:val="22"/>
        </w:rPr>
        <w:t>형태의 채용이 가능하도록 하는 또 다른 장점을 제공합니다. 이러한 내부</w:t>
      </w:r>
      <w:r>
        <w:rPr>
          <w:rFonts w:hint="eastAsia"/>
          <w:sz w:val="22"/>
        </w:rPr>
        <w:t xml:space="preserve"> </w:t>
      </w:r>
      <w:proofErr w:type="spellStart"/>
      <w:r w:rsidRPr="00826576">
        <w:rPr>
          <w:rFonts w:hint="eastAsia"/>
          <w:sz w:val="22"/>
        </w:rPr>
        <w:t>개질형</w:t>
      </w:r>
      <w:proofErr w:type="spellEnd"/>
      <w:r w:rsidRPr="00826576">
        <w:rPr>
          <w:rFonts w:hint="eastAsia"/>
          <w:sz w:val="22"/>
        </w:rPr>
        <w:t xml:space="preserve"> 용융탄산염연료전지는 전기화학반응의 발열량을 별도의 외부 </w:t>
      </w:r>
      <w:proofErr w:type="spellStart"/>
      <w:r w:rsidRPr="00826576">
        <w:rPr>
          <w:rFonts w:hint="eastAsia"/>
          <w:sz w:val="22"/>
        </w:rPr>
        <w:t>열교환기</w:t>
      </w:r>
      <w:proofErr w:type="spellEnd"/>
      <w:r w:rsidRPr="00826576">
        <w:rPr>
          <w:rFonts w:hint="eastAsia"/>
          <w:sz w:val="22"/>
        </w:rPr>
        <w:t xml:space="preserve"> 없이 직접 흡열반응인 개질</w:t>
      </w:r>
      <w:r>
        <w:rPr>
          <w:rFonts w:hint="eastAsia"/>
          <w:sz w:val="22"/>
        </w:rPr>
        <w:t xml:space="preserve"> </w:t>
      </w:r>
      <w:r w:rsidRPr="00826576">
        <w:rPr>
          <w:rFonts w:hint="eastAsia"/>
          <w:sz w:val="22"/>
        </w:rPr>
        <w:t>반응에 이용하므로 외부</w:t>
      </w:r>
      <w:r>
        <w:rPr>
          <w:rFonts w:hint="eastAsia"/>
          <w:sz w:val="22"/>
        </w:rPr>
        <w:t xml:space="preserve"> </w:t>
      </w:r>
      <w:proofErr w:type="spellStart"/>
      <w:r w:rsidRPr="00826576">
        <w:rPr>
          <w:rFonts w:hint="eastAsia"/>
          <w:sz w:val="22"/>
        </w:rPr>
        <w:t>개질형</w:t>
      </w:r>
      <w:proofErr w:type="spellEnd"/>
      <w:r w:rsidRPr="00826576">
        <w:rPr>
          <w:rFonts w:hint="eastAsia"/>
          <w:sz w:val="22"/>
        </w:rPr>
        <w:t xml:space="preserve"> 용융탄산염 연료전지보다 전체 시스템의 열효율이 추가로 증가하는 동시에 시스템 구성이 간단해지는 특성을 가지게 됩니다.</w:t>
      </w:r>
      <w:r>
        <w:rPr>
          <w:sz w:val="22"/>
        </w:rPr>
        <w:t xml:space="preserve"> </w:t>
      </w:r>
      <w:r w:rsidRPr="00826576">
        <w:rPr>
          <w:rFonts w:hint="eastAsia"/>
          <w:sz w:val="22"/>
        </w:rPr>
        <w:t xml:space="preserve">그러나 상용화되어 판매되고 있는 용융탄산염 연료전지에도 장수명 및 신뢰성 등의 추가 기술이 필요하여 현재에도 </w:t>
      </w:r>
      <w:proofErr w:type="spellStart"/>
      <w:r w:rsidRPr="00826576">
        <w:rPr>
          <w:rFonts w:hint="eastAsia"/>
          <w:sz w:val="22"/>
        </w:rPr>
        <w:t>포스코</w:t>
      </w:r>
      <w:proofErr w:type="spellEnd"/>
      <w:r>
        <w:rPr>
          <w:rFonts w:hint="eastAsia"/>
          <w:sz w:val="22"/>
        </w:rPr>
        <w:t xml:space="preserve"> </w:t>
      </w:r>
      <w:r w:rsidRPr="00826576">
        <w:rPr>
          <w:rFonts w:hint="eastAsia"/>
          <w:sz w:val="22"/>
        </w:rPr>
        <w:t>에너지에서 활발히 연구되고 있습니다.</w:t>
      </w:r>
    </w:p>
    <w:p w:rsidR="00826576" w:rsidRPr="00826576" w:rsidRDefault="00826576" w:rsidP="00826576">
      <w:pPr>
        <w:rPr>
          <w:rFonts w:hint="eastAsia"/>
          <w:sz w:val="22"/>
        </w:rPr>
      </w:pPr>
    </w:p>
    <w:sectPr w:rsidR="00826576" w:rsidRPr="0082657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76"/>
    <w:rsid w:val="0082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7A144-1CFC-4CEE-96EE-4C9F9D93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7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 Duck Park</dc:creator>
  <cp:keywords/>
  <dc:description/>
  <cp:lastModifiedBy>Eun Duck Park</cp:lastModifiedBy>
  <cp:revision>1</cp:revision>
  <dcterms:created xsi:type="dcterms:W3CDTF">2016-04-20T04:45:00Z</dcterms:created>
  <dcterms:modified xsi:type="dcterms:W3CDTF">2016-04-20T04:50:00Z</dcterms:modified>
</cp:coreProperties>
</file>